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DD" w:rsidRDefault="001027DD">
      <w:r>
        <w:br w:type="page"/>
      </w:r>
    </w:p>
    <w:sdt>
      <w:sdtPr>
        <w:id w:val="432377439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</w:rPr>
      </w:sdtEndPr>
      <w:sdtContent>
        <w:p w:rsidR="00C62B2F" w:rsidRDefault="00C62B2F" w:rsidP="00C62B2F">
          <w:pPr>
            <w:pStyle w:val="a3"/>
            <w:ind w:firstLine="0"/>
            <w:jc w:val="center"/>
          </w:pPr>
          <w:r>
            <w:t>Содержание</w:t>
          </w:r>
        </w:p>
        <w:p w:rsidR="00C62B2F" w:rsidRPr="00C62B2F" w:rsidRDefault="00C62B2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C62B2F">
            <w:fldChar w:fldCharType="begin"/>
          </w:r>
          <w:r w:rsidRPr="00C62B2F">
            <w:instrText xml:space="preserve"> TOC \o "1-3" \h \z \u </w:instrText>
          </w:r>
          <w:r w:rsidRPr="00C62B2F">
            <w:fldChar w:fldCharType="separate"/>
          </w:r>
          <w:hyperlink w:anchor="_Toc80092339" w:history="1">
            <w:r w:rsidRPr="00C62B2F">
              <w:rPr>
                <w:rStyle w:val="a9"/>
                <w:noProof/>
              </w:rPr>
              <w:t>Введение</w:t>
            </w:r>
            <w:r w:rsidRPr="00C62B2F">
              <w:rPr>
                <w:noProof/>
                <w:webHidden/>
              </w:rPr>
              <w:tab/>
            </w:r>
            <w:r w:rsidRPr="00C62B2F">
              <w:rPr>
                <w:noProof/>
                <w:webHidden/>
              </w:rPr>
              <w:fldChar w:fldCharType="begin"/>
            </w:r>
            <w:r w:rsidRPr="00C62B2F">
              <w:rPr>
                <w:noProof/>
                <w:webHidden/>
              </w:rPr>
              <w:instrText xml:space="preserve"> PAGEREF _Toc80092339 \h </w:instrText>
            </w:r>
            <w:r w:rsidRPr="00C62B2F">
              <w:rPr>
                <w:noProof/>
                <w:webHidden/>
              </w:rPr>
            </w:r>
            <w:r w:rsidRPr="00C62B2F">
              <w:rPr>
                <w:noProof/>
                <w:webHidden/>
              </w:rPr>
              <w:fldChar w:fldCharType="separate"/>
            </w:r>
            <w:r w:rsidRPr="00C62B2F">
              <w:rPr>
                <w:noProof/>
                <w:webHidden/>
              </w:rPr>
              <w:t>3</w:t>
            </w:r>
            <w:r w:rsidRPr="00C62B2F">
              <w:rPr>
                <w:noProof/>
                <w:webHidden/>
              </w:rPr>
              <w:fldChar w:fldCharType="end"/>
            </w:r>
          </w:hyperlink>
        </w:p>
        <w:p w:rsidR="00C62B2F" w:rsidRPr="00C62B2F" w:rsidRDefault="00C62B2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0092340" w:history="1">
            <w:r w:rsidRPr="00C62B2F">
              <w:rPr>
                <w:rStyle w:val="a9"/>
                <w:noProof/>
              </w:rPr>
              <w:t>1. Гештальт-терапия</w:t>
            </w:r>
            <w:r w:rsidRPr="00C62B2F">
              <w:rPr>
                <w:noProof/>
                <w:webHidden/>
              </w:rPr>
              <w:tab/>
            </w:r>
            <w:r w:rsidRPr="00C62B2F">
              <w:rPr>
                <w:noProof/>
                <w:webHidden/>
              </w:rPr>
              <w:fldChar w:fldCharType="begin"/>
            </w:r>
            <w:r w:rsidRPr="00C62B2F">
              <w:rPr>
                <w:noProof/>
                <w:webHidden/>
              </w:rPr>
              <w:instrText xml:space="preserve"> PAGEREF _Toc80092340 \h </w:instrText>
            </w:r>
            <w:r w:rsidRPr="00C62B2F">
              <w:rPr>
                <w:noProof/>
                <w:webHidden/>
              </w:rPr>
            </w:r>
            <w:r w:rsidRPr="00C62B2F">
              <w:rPr>
                <w:noProof/>
                <w:webHidden/>
              </w:rPr>
              <w:fldChar w:fldCharType="separate"/>
            </w:r>
            <w:r w:rsidRPr="00C62B2F">
              <w:rPr>
                <w:noProof/>
                <w:webHidden/>
              </w:rPr>
              <w:t>4</w:t>
            </w:r>
            <w:r w:rsidRPr="00C62B2F">
              <w:rPr>
                <w:noProof/>
                <w:webHidden/>
              </w:rPr>
              <w:fldChar w:fldCharType="end"/>
            </w:r>
          </w:hyperlink>
        </w:p>
        <w:p w:rsidR="00C62B2F" w:rsidRPr="00C62B2F" w:rsidRDefault="00C62B2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0092341" w:history="1">
            <w:r w:rsidRPr="00C62B2F">
              <w:rPr>
                <w:rStyle w:val="a9"/>
                <w:noProof/>
              </w:rPr>
              <w:t>Заключение</w:t>
            </w:r>
            <w:r w:rsidRPr="00C62B2F">
              <w:rPr>
                <w:noProof/>
                <w:webHidden/>
              </w:rPr>
              <w:tab/>
            </w:r>
            <w:r w:rsidRPr="00C62B2F">
              <w:rPr>
                <w:noProof/>
                <w:webHidden/>
              </w:rPr>
              <w:fldChar w:fldCharType="begin"/>
            </w:r>
            <w:r w:rsidRPr="00C62B2F">
              <w:rPr>
                <w:noProof/>
                <w:webHidden/>
              </w:rPr>
              <w:instrText xml:space="preserve"> PAGEREF _Toc80092341 \h </w:instrText>
            </w:r>
            <w:r w:rsidRPr="00C62B2F">
              <w:rPr>
                <w:noProof/>
                <w:webHidden/>
              </w:rPr>
            </w:r>
            <w:r w:rsidRPr="00C62B2F">
              <w:rPr>
                <w:noProof/>
                <w:webHidden/>
              </w:rPr>
              <w:fldChar w:fldCharType="separate"/>
            </w:r>
            <w:r w:rsidRPr="00C62B2F">
              <w:rPr>
                <w:noProof/>
                <w:webHidden/>
              </w:rPr>
              <w:t>8</w:t>
            </w:r>
            <w:r w:rsidRPr="00C62B2F">
              <w:rPr>
                <w:noProof/>
                <w:webHidden/>
              </w:rPr>
              <w:fldChar w:fldCharType="end"/>
            </w:r>
          </w:hyperlink>
        </w:p>
        <w:p w:rsidR="00C62B2F" w:rsidRPr="00C62B2F" w:rsidRDefault="00C62B2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0092342" w:history="1">
            <w:r w:rsidRPr="00C62B2F">
              <w:rPr>
                <w:rStyle w:val="a9"/>
                <w:noProof/>
              </w:rPr>
              <w:t>Список литературы</w:t>
            </w:r>
            <w:r w:rsidRPr="00C62B2F">
              <w:rPr>
                <w:noProof/>
                <w:webHidden/>
              </w:rPr>
              <w:tab/>
            </w:r>
            <w:r w:rsidRPr="00C62B2F">
              <w:rPr>
                <w:noProof/>
                <w:webHidden/>
              </w:rPr>
              <w:fldChar w:fldCharType="begin"/>
            </w:r>
            <w:r w:rsidRPr="00C62B2F">
              <w:rPr>
                <w:noProof/>
                <w:webHidden/>
              </w:rPr>
              <w:instrText xml:space="preserve"> PAGEREF _Toc80092342 \h </w:instrText>
            </w:r>
            <w:r w:rsidRPr="00C62B2F">
              <w:rPr>
                <w:noProof/>
                <w:webHidden/>
              </w:rPr>
            </w:r>
            <w:r w:rsidRPr="00C62B2F">
              <w:rPr>
                <w:noProof/>
                <w:webHidden/>
              </w:rPr>
              <w:fldChar w:fldCharType="separate"/>
            </w:r>
            <w:r w:rsidRPr="00C62B2F">
              <w:rPr>
                <w:noProof/>
                <w:webHidden/>
              </w:rPr>
              <w:t>9</w:t>
            </w:r>
            <w:r w:rsidRPr="00C62B2F">
              <w:rPr>
                <w:noProof/>
                <w:webHidden/>
              </w:rPr>
              <w:fldChar w:fldCharType="end"/>
            </w:r>
          </w:hyperlink>
        </w:p>
        <w:p w:rsidR="00C62B2F" w:rsidRDefault="00C62B2F">
          <w:r w:rsidRPr="00C62B2F">
            <w:fldChar w:fldCharType="end"/>
          </w:r>
        </w:p>
      </w:sdtContent>
    </w:sdt>
    <w:p w:rsidR="001027DD" w:rsidRDefault="001027DD">
      <w:r>
        <w:br w:type="page"/>
      </w:r>
    </w:p>
    <w:p w:rsidR="00CE692D" w:rsidRDefault="001027DD" w:rsidP="001027DD">
      <w:pPr>
        <w:pStyle w:val="1"/>
        <w:jc w:val="center"/>
        <w:rPr>
          <w:b/>
        </w:rPr>
      </w:pPr>
      <w:bookmarkStart w:id="0" w:name="_Toc80092339"/>
      <w:r w:rsidRPr="001027DD">
        <w:rPr>
          <w:b/>
        </w:rPr>
        <w:lastRenderedPageBreak/>
        <w:t>Введение</w:t>
      </w:r>
      <w:bookmarkEnd w:id="0"/>
    </w:p>
    <w:p w:rsidR="001027DD" w:rsidRDefault="001027DD" w:rsidP="001027DD">
      <w:pPr>
        <w:pStyle w:val="a3"/>
      </w:pPr>
      <w:r w:rsidRPr="00254FED">
        <w:t xml:space="preserve">Впервые слово </w:t>
      </w:r>
      <w:proofErr w:type="spellStart"/>
      <w:r w:rsidRPr="00254FED">
        <w:t>Gestalt</w:t>
      </w:r>
      <w:proofErr w:type="spellEnd"/>
      <w:r w:rsidRPr="00254FED">
        <w:t xml:space="preserve"> появилось в 1523 году в немецком переводе Библии и сегодня в рамках психологического консультирования употребляется во всем мире. Этимологически слово </w:t>
      </w:r>
      <w:proofErr w:type="spellStart"/>
      <w:r w:rsidRPr="00254FED">
        <w:t>Gestalten</w:t>
      </w:r>
      <w:proofErr w:type="spellEnd"/>
      <w:r w:rsidRPr="00254FED">
        <w:t xml:space="preserve"> означает облечение в форму, придание значимой структуры. На страницах книги С. </w:t>
      </w:r>
      <w:proofErr w:type="spellStart"/>
      <w:r w:rsidRPr="00254FED">
        <w:t>Гингера</w:t>
      </w:r>
      <w:proofErr w:type="spellEnd"/>
      <w:r w:rsidRPr="00254FED">
        <w:t>: «</w:t>
      </w:r>
      <w:proofErr w:type="spellStart"/>
      <w:r w:rsidRPr="00254FED">
        <w:t>Гештальт-терапия</w:t>
      </w:r>
      <w:proofErr w:type="spellEnd"/>
      <w:r w:rsidRPr="00254FED">
        <w:t xml:space="preserve"> контакта» мы находим развернутое значение термина, обозначающее предусмотренное, продолжающееся или уже закончившееся действие, подразумевающее процесс придания ф</w:t>
      </w:r>
      <w:r>
        <w:t>ормы, формообразования</w:t>
      </w:r>
      <w:r w:rsidRPr="00254FED">
        <w:t xml:space="preserve">. </w:t>
      </w:r>
    </w:p>
    <w:p w:rsidR="001027DD" w:rsidRDefault="001027DD" w:rsidP="001027DD">
      <w:pPr>
        <w:pStyle w:val="a3"/>
      </w:pPr>
      <w:r w:rsidRPr="00254FED">
        <w:t xml:space="preserve">Анализ литературных источников свидетельствует, что первое официальное исследование истории </w:t>
      </w:r>
      <w:proofErr w:type="spellStart"/>
      <w:r w:rsidRPr="00254FED">
        <w:t>гештальт-направления</w:t>
      </w:r>
      <w:proofErr w:type="spellEnd"/>
      <w:r w:rsidRPr="00254FED">
        <w:t xml:space="preserve"> было заложено </w:t>
      </w:r>
      <w:proofErr w:type="gramStart"/>
      <w:r w:rsidRPr="00254FED">
        <w:t>немецкими</w:t>
      </w:r>
      <w:proofErr w:type="gramEnd"/>
      <w:r w:rsidRPr="00254FED">
        <w:t xml:space="preserve"> </w:t>
      </w:r>
      <w:proofErr w:type="spellStart"/>
      <w:r w:rsidRPr="00254FED">
        <w:t>феноменологами</w:t>
      </w:r>
      <w:proofErr w:type="spellEnd"/>
      <w:r w:rsidRPr="00254FED">
        <w:t xml:space="preserve"> в 1912 году (Макс </w:t>
      </w:r>
      <w:proofErr w:type="spellStart"/>
      <w:r w:rsidRPr="00254FED">
        <w:t>Вертхаймер</w:t>
      </w:r>
      <w:proofErr w:type="spellEnd"/>
      <w:r w:rsidRPr="00254FED">
        <w:t xml:space="preserve">, </w:t>
      </w:r>
      <w:proofErr w:type="spellStart"/>
      <w:r w:rsidRPr="00254FED">
        <w:t>Курт</w:t>
      </w:r>
      <w:proofErr w:type="spellEnd"/>
      <w:r w:rsidRPr="00254FED">
        <w:t xml:space="preserve"> </w:t>
      </w:r>
      <w:proofErr w:type="spellStart"/>
      <w:r w:rsidRPr="00254FED">
        <w:t>Коффка</w:t>
      </w:r>
      <w:proofErr w:type="spellEnd"/>
      <w:r w:rsidRPr="00254FED">
        <w:t xml:space="preserve">, Вольфганг </w:t>
      </w:r>
      <w:proofErr w:type="spellStart"/>
      <w:r w:rsidRPr="00254FED">
        <w:t>Келер</w:t>
      </w:r>
      <w:proofErr w:type="spellEnd"/>
      <w:r w:rsidRPr="00254FED">
        <w:t xml:space="preserve">). </w:t>
      </w:r>
    </w:p>
    <w:p w:rsidR="001027DD" w:rsidRDefault="001027DD" w:rsidP="001027DD">
      <w:pPr>
        <w:pStyle w:val="a3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Цель </w:t>
      </w:r>
      <w:proofErr w:type="spellStart"/>
      <w:r>
        <w:rPr>
          <w:color w:val="000000"/>
          <w:lang w:eastAsia="ru-RU" w:bidi="ru-RU"/>
        </w:rPr>
        <w:t>гештальт</w:t>
      </w:r>
      <w:proofErr w:type="spellEnd"/>
      <w:r>
        <w:rPr>
          <w:color w:val="000000"/>
          <w:lang w:eastAsia="ru-RU" w:bidi="ru-RU"/>
        </w:rPr>
        <w:t xml:space="preserve"> - терапии (ГШТ) - помощь людям, как стать целостной личностью: осознающими, принимающими, исправляющими и объединяющими разрозненные черты своей личности. Интеграция помогает личности перейти от зависимости к самостоятельности, от опоры на внешние авторитеты к аутентичным внутренним авторитетам. В действительности наличие внутреннего авторитета означает, что личность уверена в себе. Ее не подчинишь зависимости от супруга/супруги, званий, служебного или финансового положения и других внешних атрибутов.</w:t>
      </w:r>
    </w:p>
    <w:p w:rsidR="001027DD" w:rsidRDefault="001027DD" w:rsidP="001027DD">
      <w:pPr>
        <w:pStyle w:val="a3"/>
        <w:rPr>
          <w:szCs w:val="24"/>
        </w:rPr>
      </w:pPr>
      <w:r w:rsidRPr="001027DD">
        <w:t xml:space="preserve">Цель работы </w:t>
      </w:r>
      <w:r w:rsidR="00C62B2F" w:rsidRPr="001027DD">
        <w:t xml:space="preserve">проанализировать </w:t>
      </w:r>
      <w:r w:rsidR="00C62B2F">
        <w:t xml:space="preserve">историю развития концепции </w:t>
      </w:r>
      <w:proofErr w:type="spellStart"/>
      <w:r w:rsidR="00C62B2F">
        <w:t>гештальт-подхода</w:t>
      </w:r>
      <w:proofErr w:type="spellEnd"/>
      <w:r w:rsidR="00C62B2F">
        <w:t xml:space="preserve"> в психологии</w:t>
      </w:r>
      <w:r>
        <w:rPr>
          <w:szCs w:val="24"/>
        </w:rPr>
        <w:t>.</w:t>
      </w:r>
    </w:p>
    <w:p w:rsidR="001027DD" w:rsidRDefault="001027DD">
      <w:pPr>
        <w:rPr>
          <w:rFonts w:ascii="Times New Roman" w:hAnsi="Times New Roman"/>
          <w:sz w:val="28"/>
          <w:szCs w:val="24"/>
        </w:rPr>
      </w:pPr>
      <w:r>
        <w:rPr>
          <w:szCs w:val="24"/>
        </w:rPr>
        <w:br w:type="page"/>
      </w:r>
    </w:p>
    <w:p w:rsidR="001027DD" w:rsidRDefault="001027DD" w:rsidP="001027DD">
      <w:pPr>
        <w:pStyle w:val="1"/>
        <w:jc w:val="center"/>
      </w:pPr>
      <w:bookmarkStart w:id="1" w:name="_Toc80092340"/>
      <w:r>
        <w:lastRenderedPageBreak/>
        <w:t xml:space="preserve">1. </w:t>
      </w:r>
      <w:proofErr w:type="spellStart"/>
      <w:r w:rsidRPr="001027DD">
        <w:t>Гештальт-терапия</w:t>
      </w:r>
      <w:bookmarkEnd w:id="1"/>
      <w:proofErr w:type="spellEnd"/>
    </w:p>
    <w:p w:rsidR="00C62B2F" w:rsidRPr="006E4DB4" w:rsidRDefault="00C62B2F" w:rsidP="00C62B2F">
      <w:pPr>
        <w:pStyle w:val="a3"/>
      </w:pPr>
      <w:r w:rsidRPr="006E4DB4">
        <w:t xml:space="preserve">Существенный вклад в развитие основ </w:t>
      </w:r>
      <w:proofErr w:type="spellStart"/>
      <w:r w:rsidRPr="006E4DB4">
        <w:t>гештальт-философии</w:t>
      </w:r>
      <w:proofErr w:type="spellEnd"/>
      <w:r w:rsidRPr="006E4DB4">
        <w:t xml:space="preserve"> внесли немецкие и австрийские философы, психологи, психиатры, писатели и художники. К немецкоязычным предшественникам в феноменологии и экзистенциализме можно отнести: Э. </w:t>
      </w:r>
      <w:proofErr w:type="spellStart"/>
      <w:r w:rsidRPr="006E4DB4">
        <w:t>Гуссерля</w:t>
      </w:r>
      <w:proofErr w:type="spellEnd"/>
      <w:r w:rsidRPr="006E4DB4">
        <w:t xml:space="preserve">, М. Хайдеггера, М. Шелера, К. Ясперса, М. </w:t>
      </w:r>
      <w:proofErr w:type="spellStart"/>
      <w:r w:rsidRPr="006E4DB4">
        <w:t>Бубера</w:t>
      </w:r>
      <w:proofErr w:type="spellEnd"/>
      <w:r w:rsidRPr="006E4DB4">
        <w:t xml:space="preserve">, П. </w:t>
      </w:r>
      <w:proofErr w:type="spellStart"/>
      <w:r w:rsidRPr="006E4DB4">
        <w:t>Тиллиха</w:t>
      </w:r>
      <w:proofErr w:type="spellEnd"/>
      <w:r w:rsidRPr="006E4DB4">
        <w:t xml:space="preserve">, Л. </w:t>
      </w:r>
      <w:proofErr w:type="spellStart"/>
      <w:r w:rsidRPr="006E4DB4">
        <w:t>Бинсвангера</w:t>
      </w:r>
      <w:proofErr w:type="spellEnd"/>
      <w:r w:rsidRPr="006E4DB4">
        <w:t xml:space="preserve">. Последователями в исследовании </w:t>
      </w:r>
      <w:proofErr w:type="spellStart"/>
      <w:r w:rsidRPr="006E4DB4">
        <w:t>гештальт-подхода</w:t>
      </w:r>
      <w:proofErr w:type="spellEnd"/>
      <w:r w:rsidRPr="006E4DB4">
        <w:t xml:space="preserve"> стали: фон </w:t>
      </w:r>
      <w:proofErr w:type="spellStart"/>
      <w:r w:rsidRPr="006E4DB4">
        <w:t>Эренфельц</w:t>
      </w:r>
      <w:proofErr w:type="spellEnd"/>
      <w:r w:rsidRPr="006E4DB4">
        <w:t xml:space="preserve">, </w:t>
      </w:r>
      <w:proofErr w:type="spellStart"/>
      <w:r w:rsidRPr="006E4DB4">
        <w:t>Вертхаймер</w:t>
      </w:r>
      <w:proofErr w:type="spellEnd"/>
      <w:r w:rsidRPr="006E4DB4">
        <w:t xml:space="preserve">, В. </w:t>
      </w:r>
      <w:proofErr w:type="spellStart"/>
      <w:r w:rsidRPr="006E4DB4">
        <w:t>Келер</w:t>
      </w:r>
      <w:proofErr w:type="spellEnd"/>
      <w:r w:rsidRPr="006E4DB4">
        <w:t xml:space="preserve">, К. </w:t>
      </w:r>
      <w:proofErr w:type="spellStart"/>
      <w:r w:rsidRPr="006E4DB4">
        <w:t>Голдштейн</w:t>
      </w:r>
      <w:proofErr w:type="spellEnd"/>
      <w:r w:rsidRPr="006E4DB4">
        <w:t xml:space="preserve">, К. Левин, Б. </w:t>
      </w:r>
      <w:proofErr w:type="spellStart"/>
      <w:r w:rsidRPr="006E4DB4">
        <w:t>Зе</w:t>
      </w:r>
      <w:proofErr w:type="gramStart"/>
      <w:r w:rsidRPr="006E4DB4">
        <w:t>й</w:t>
      </w:r>
      <w:proofErr w:type="spellEnd"/>
      <w:r w:rsidRPr="006E4DB4">
        <w:t>-</w:t>
      </w:r>
      <w:proofErr w:type="gramEnd"/>
      <w:r w:rsidRPr="006E4DB4">
        <w:t xml:space="preserve"> </w:t>
      </w:r>
      <w:proofErr w:type="spellStart"/>
      <w:r w:rsidRPr="006E4DB4">
        <w:t>гарник</w:t>
      </w:r>
      <w:proofErr w:type="spellEnd"/>
      <w:r w:rsidRPr="006E4DB4">
        <w:t xml:space="preserve">. В психоанализе можно назвать следующих представителей: З. Фрейда, О. Ранка, А. Адлера, К. Юнга, В. </w:t>
      </w:r>
      <w:proofErr w:type="spellStart"/>
      <w:r w:rsidRPr="006E4DB4">
        <w:t>Райха</w:t>
      </w:r>
      <w:proofErr w:type="spellEnd"/>
      <w:r w:rsidRPr="006E4DB4">
        <w:t xml:space="preserve">, К. </w:t>
      </w:r>
      <w:proofErr w:type="spellStart"/>
      <w:r w:rsidRPr="006E4DB4">
        <w:t>Хорни</w:t>
      </w:r>
      <w:proofErr w:type="spellEnd"/>
      <w:r w:rsidRPr="006E4DB4">
        <w:t xml:space="preserve">. В рамках </w:t>
      </w:r>
      <w:proofErr w:type="spellStart"/>
      <w:r w:rsidRPr="006E4DB4">
        <w:t>психо</w:t>
      </w:r>
      <w:proofErr w:type="spellEnd"/>
      <w:r w:rsidRPr="006E4DB4">
        <w:t xml:space="preserve"> драмы - Я. Морено.</w:t>
      </w:r>
    </w:p>
    <w:p w:rsidR="00C62B2F" w:rsidRPr="006E4DB4" w:rsidRDefault="00C62B2F" w:rsidP="00C62B2F">
      <w:pPr>
        <w:pStyle w:val="a3"/>
      </w:pPr>
      <w:r w:rsidRPr="006E4DB4">
        <w:t xml:space="preserve">С распространением фашизма в Европе основатель направления, Фридрих Соломон </w:t>
      </w:r>
      <w:proofErr w:type="spellStart"/>
      <w:r w:rsidRPr="006E4DB4">
        <w:t>Перлз</w:t>
      </w:r>
      <w:proofErr w:type="spellEnd"/>
      <w:r w:rsidRPr="006E4DB4">
        <w:t xml:space="preserve">, вынужден был эмигрировать в южную Африку, где продолжил работу над парадигмой </w:t>
      </w:r>
      <w:proofErr w:type="spellStart"/>
      <w:r w:rsidRPr="006E4DB4">
        <w:t>гештальта</w:t>
      </w:r>
      <w:proofErr w:type="spellEnd"/>
      <w:r w:rsidRPr="006E4DB4">
        <w:t xml:space="preserve">. Официальное рождение данного подхода в истории психологии отмечено 1951 году в Нью-Йорке. Вместе с тем, широко известным </w:t>
      </w:r>
      <w:proofErr w:type="spellStart"/>
      <w:r w:rsidRPr="006E4DB4">
        <w:t>гештальт-подход</w:t>
      </w:r>
      <w:proofErr w:type="spellEnd"/>
      <w:r w:rsidRPr="006E4DB4">
        <w:t xml:space="preserve"> стал намного позднее. </w:t>
      </w:r>
      <w:proofErr w:type="spellStart"/>
      <w:r w:rsidRPr="006E4DB4">
        <w:t>Контркультурное</w:t>
      </w:r>
      <w:proofErr w:type="spellEnd"/>
      <w:r w:rsidRPr="006E4DB4">
        <w:t xml:space="preserve"> движение 1968 года, зародившееся в Калифорнии, всколыхнуло всю планету поисками новых гуманистических творческих ценностей, утверждений об ответственности каждого человека за самого себя.</w:t>
      </w:r>
    </w:p>
    <w:p w:rsidR="00C62B2F" w:rsidRPr="006E4DB4" w:rsidRDefault="00C62B2F" w:rsidP="00C62B2F">
      <w:pPr>
        <w:pStyle w:val="a3"/>
      </w:pPr>
      <w:proofErr w:type="gramStart"/>
      <w:r w:rsidRPr="006E4DB4">
        <w:t xml:space="preserve">Говоря о географическом распространении </w:t>
      </w:r>
      <w:proofErr w:type="spellStart"/>
      <w:r w:rsidRPr="006E4DB4">
        <w:t>гештальт-подхода</w:t>
      </w:r>
      <w:proofErr w:type="spellEnd"/>
      <w:r w:rsidRPr="006E4DB4">
        <w:t xml:space="preserve">, можно отметить следующие особенности: если в Германии он преподается в ряде институтов с 1969 года, то во Франции сравнительно долгое время </w:t>
      </w:r>
      <w:proofErr w:type="spellStart"/>
      <w:r w:rsidRPr="006E4DB4">
        <w:t>гештальт</w:t>
      </w:r>
      <w:proofErr w:type="spellEnd"/>
      <w:r w:rsidRPr="006E4DB4">
        <w:t xml:space="preserve"> был довольно малоизвестен, в то время как в Америке стал одним из самых распространенных методов развития личности и воспитания, опередив такие направления как психоанализ, </w:t>
      </w:r>
      <w:proofErr w:type="spellStart"/>
      <w:r w:rsidRPr="006E4DB4">
        <w:t>психодраму</w:t>
      </w:r>
      <w:proofErr w:type="spellEnd"/>
      <w:r w:rsidRPr="006E4DB4">
        <w:t xml:space="preserve"> и </w:t>
      </w:r>
      <w:proofErr w:type="spellStart"/>
      <w:r w:rsidRPr="006E4DB4">
        <w:t>недирективный</w:t>
      </w:r>
      <w:proofErr w:type="spellEnd"/>
      <w:r w:rsidRPr="006E4DB4">
        <w:t xml:space="preserve"> </w:t>
      </w:r>
      <w:proofErr w:type="spellStart"/>
      <w:r w:rsidRPr="006E4DB4">
        <w:t>клиент-центрированный</w:t>
      </w:r>
      <w:proofErr w:type="spellEnd"/>
      <w:r w:rsidRPr="006E4DB4">
        <w:t xml:space="preserve"> подход.</w:t>
      </w:r>
      <w:proofErr w:type="gramEnd"/>
      <w:r w:rsidRPr="006E4DB4">
        <w:t xml:space="preserve"> Стремительная популяризация </w:t>
      </w:r>
      <w:proofErr w:type="spellStart"/>
      <w:r w:rsidRPr="006E4DB4">
        <w:t>гештальт-подхода</w:t>
      </w:r>
      <w:proofErr w:type="spellEnd"/>
      <w:r w:rsidRPr="006E4DB4">
        <w:t xml:space="preserve"> наблюдается в Канаде, Южной Америке, Австралии, Японии и других странах.</w:t>
      </w:r>
    </w:p>
    <w:p w:rsidR="00C62B2F" w:rsidRPr="006E4DB4" w:rsidRDefault="00C62B2F" w:rsidP="00C62B2F">
      <w:pPr>
        <w:pStyle w:val="a3"/>
      </w:pPr>
      <w:r w:rsidRPr="006E4DB4">
        <w:t xml:space="preserve">В настоящее время только в крупных городах США существует несколько десятков учебных институтов </w:t>
      </w:r>
      <w:proofErr w:type="spellStart"/>
      <w:r w:rsidRPr="006E4DB4">
        <w:t>гештальта</w:t>
      </w:r>
      <w:proofErr w:type="spellEnd"/>
      <w:r w:rsidRPr="006E4DB4">
        <w:t xml:space="preserve">, где осуществляется </w:t>
      </w:r>
      <w:r w:rsidRPr="006E4DB4">
        <w:lastRenderedPageBreak/>
        <w:t>систематическое обучение психиатров, психологов, работников социальной сферы, священников, руководителей молодежных организаций.</w:t>
      </w:r>
    </w:p>
    <w:p w:rsidR="00C62B2F" w:rsidRPr="006E4DB4" w:rsidRDefault="00C62B2F" w:rsidP="00C62B2F">
      <w:pPr>
        <w:pStyle w:val="a3"/>
      </w:pPr>
      <w:r w:rsidRPr="006E4DB4">
        <w:t xml:space="preserve">Следует заметить, что в истории психологии </w:t>
      </w:r>
      <w:proofErr w:type="spellStart"/>
      <w:r w:rsidRPr="006E4DB4">
        <w:t>гештальт-терапия</w:t>
      </w:r>
      <w:proofErr w:type="spellEnd"/>
      <w:r w:rsidRPr="006E4DB4">
        <w:t xml:space="preserve"> имеет несколько названий: терапия здесь и теперь, экзистенциальный анализ, интегративная терапия, </w:t>
      </w:r>
      <w:proofErr w:type="spellStart"/>
      <w:r w:rsidRPr="006E4DB4">
        <w:t>психодрама</w:t>
      </w:r>
      <w:proofErr w:type="spellEnd"/>
      <w:r w:rsidRPr="006E4DB4">
        <w:t xml:space="preserve"> воображения и т. д. С точки зрения основателя </w:t>
      </w:r>
      <w:proofErr w:type="spellStart"/>
      <w:r w:rsidRPr="006E4DB4">
        <w:t>гештальт-подхода</w:t>
      </w:r>
      <w:proofErr w:type="spellEnd"/>
      <w:r w:rsidRPr="006E4DB4">
        <w:t xml:space="preserve"> Ф. </w:t>
      </w:r>
      <w:proofErr w:type="spellStart"/>
      <w:r w:rsidRPr="006E4DB4">
        <w:t>Перлза</w:t>
      </w:r>
      <w:proofErr w:type="spellEnd"/>
      <w:r w:rsidRPr="006E4DB4">
        <w:t xml:space="preserve"> за данным направлением в истории психологии закрепилось определение «терапия контактом».</w:t>
      </w:r>
    </w:p>
    <w:p w:rsidR="00C62B2F" w:rsidRPr="006E4DB4" w:rsidRDefault="00C62B2F" w:rsidP="00C62B2F">
      <w:pPr>
        <w:pStyle w:val="a3"/>
      </w:pPr>
      <w:proofErr w:type="spellStart"/>
      <w:r w:rsidRPr="006E4DB4">
        <w:t>Гештальт</w:t>
      </w:r>
      <w:proofErr w:type="spellEnd"/>
      <w:r w:rsidRPr="006E4DB4">
        <w:t>, выйдя за пределы психотерапии, выступает как настоящая экзистенциальная философия, «искусство жизни» здесь и сейчас, как особый взгляд на человека в этом мире.</w:t>
      </w:r>
    </w:p>
    <w:p w:rsidR="00C62B2F" w:rsidRPr="006E4DB4" w:rsidRDefault="00C62B2F" w:rsidP="00C62B2F">
      <w:pPr>
        <w:pStyle w:val="a3"/>
      </w:pPr>
      <w:r w:rsidRPr="006E4DB4">
        <w:t xml:space="preserve">Примечательно, что </w:t>
      </w:r>
      <w:proofErr w:type="spellStart"/>
      <w:r w:rsidRPr="006E4DB4">
        <w:t>гештальт</w:t>
      </w:r>
      <w:proofErr w:type="spellEnd"/>
      <w:r w:rsidRPr="006E4DB4">
        <w:t xml:space="preserve"> на пересечении психоанализа, </w:t>
      </w:r>
      <w:proofErr w:type="spellStart"/>
      <w:r w:rsidRPr="006E4DB4">
        <w:t>психо-телесных</w:t>
      </w:r>
      <w:proofErr w:type="spellEnd"/>
      <w:r w:rsidRPr="006E4DB4">
        <w:t xml:space="preserve"> видов терапии </w:t>
      </w:r>
      <w:proofErr w:type="spellStart"/>
      <w:r w:rsidRPr="006E4DB4">
        <w:t>райхианского</w:t>
      </w:r>
      <w:proofErr w:type="spellEnd"/>
      <w:r w:rsidRPr="006E4DB4">
        <w:t xml:space="preserve"> толка, </w:t>
      </w:r>
      <w:proofErr w:type="spellStart"/>
      <w:r w:rsidRPr="006E4DB4">
        <w:t>психодрамы</w:t>
      </w:r>
      <w:proofErr w:type="spellEnd"/>
      <w:r w:rsidRPr="006E4DB4">
        <w:t xml:space="preserve">, направлений, работающих с воображением и сновидениями (в том числе с направляемыми фантазиями - </w:t>
      </w:r>
      <w:proofErr w:type="spellStart"/>
      <w:r w:rsidRPr="006E4DB4">
        <w:t>wakingdreams</w:t>
      </w:r>
      <w:proofErr w:type="spellEnd"/>
      <w:r w:rsidRPr="006E4DB4">
        <w:t>) транслирует феноменологический, экзистенциальный подходы восточных философий.</w:t>
      </w:r>
    </w:p>
    <w:p w:rsidR="00C62B2F" w:rsidRPr="006E4DB4" w:rsidRDefault="00C62B2F" w:rsidP="00C62B2F">
      <w:pPr>
        <w:pStyle w:val="a3"/>
      </w:pPr>
      <w:r w:rsidRPr="006E4DB4">
        <w:t xml:space="preserve">Между тем, в своих исходных позициях </w:t>
      </w:r>
      <w:proofErr w:type="spellStart"/>
      <w:r w:rsidRPr="006E4DB4">
        <w:t>гештальт-подход</w:t>
      </w:r>
      <w:proofErr w:type="spellEnd"/>
      <w:r w:rsidRPr="006E4DB4">
        <w:t xml:space="preserve"> </w:t>
      </w:r>
      <w:proofErr w:type="gramStart"/>
      <w:r w:rsidRPr="006E4DB4">
        <w:t>уникален</w:t>
      </w:r>
      <w:proofErr w:type="gramEnd"/>
      <w:r w:rsidRPr="006E4DB4">
        <w:t xml:space="preserve"> и в корне отличается от психоанализа и бихевиоризма возможностью экспериментировать, максимально увеличивать жизненное пространство, предоставляя свободу выбора для проявления ответственности каждого человека.</w:t>
      </w:r>
    </w:p>
    <w:p w:rsidR="00C62B2F" w:rsidRPr="006E4DB4" w:rsidRDefault="00C62B2F" w:rsidP="00C62B2F">
      <w:pPr>
        <w:pStyle w:val="a3"/>
      </w:pPr>
      <w:r w:rsidRPr="006E4DB4">
        <w:t xml:space="preserve">При таком понимании </w:t>
      </w:r>
      <w:proofErr w:type="spellStart"/>
      <w:r w:rsidRPr="006E4DB4">
        <w:t>гештальт-подход</w:t>
      </w:r>
      <w:proofErr w:type="spellEnd"/>
      <w:r w:rsidRPr="006E4DB4">
        <w:t xml:space="preserve"> оказывает благоприятное воздействие на установление подлинного контакта между людьми, способствует развитию творческого приспособления организма к окружающей среде. С точки зрения Анн </w:t>
      </w:r>
      <w:proofErr w:type="spellStart"/>
      <w:r w:rsidRPr="006E4DB4">
        <w:t>Розье</w:t>
      </w:r>
      <w:proofErr w:type="spellEnd"/>
      <w:r w:rsidRPr="006E4DB4">
        <w:t xml:space="preserve">, </w:t>
      </w:r>
      <w:proofErr w:type="spellStart"/>
      <w:r w:rsidRPr="006E4DB4">
        <w:t>гештальт</w:t>
      </w:r>
      <w:proofErr w:type="spellEnd"/>
      <w:r w:rsidRPr="006E4DB4">
        <w:t xml:space="preserve"> представляет целостный подход к человеческому существу, одновременно охватывающий его сенсорную, аффективную, интеллектуальную, духовную составляющие и способствующий осуществлению «глобального переживания, при котором тело смогло бы заговорить, а слово - воплотиться» [1, с. 11].</w:t>
      </w:r>
    </w:p>
    <w:p w:rsidR="00C62B2F" w:rsidRPr="006E4DB4" w:rsidRDefault="00C62B2F" w:rsidP="00C62B2F">
      <w:pPr>
        <w:pStyle w:val="a3"/>
      </w:pPr>
      <w:r w:rsidRPr="006E4DB4">
        <w:t xml:space="preserve">Интересен подход </w:t>
      </w:r>
      <w:proofErr w:type="spellStart"/>
      <w:r w:rsidRPr="006E4DB4">
        <w:t>Ноэль</w:t>
      </w:r>
      <w:proofErr w:type="spellEnd"/>
      <w:r w:rsidRPr="006E4DB4">
        <w:t xml:space="preserve"> </w:t>
      </w:r>
      <w:proofErr w:type="gramStart"/>
      <w:r w:rsidRPr="006E4DB4">
        <w:t>Салате</w:t>
      </w:r>
      <w:proofErr w:type="gramEnd"/>
      <w:r w:rsidRPr="006E4DB4">
        <w:t xml:space="preserve">, рассматривающего </w:t>
      </w:r>
      <w:proofErr w:type="spellStart"/>
      <w:r w:rsidRPr="006E4DB4">
        <w:t>гештальт</w:t>
      </w:r>
      <w:proofErr w:type="spellEnd"/>
      <w:r w:rsidRPr="006E4DB4">
        <w:t xml:space="preserve"> как «терапевтическую ветвь экзистенциализма», которая касается пяти </w:t>
      </w:r>
      <w:r w:rsidRPr="006E4DB4">
        <w:lastRenderedPageBreak/>
        <w:t>фундаментальных экзистенциальных «принуждений»: конечности, ответственности, одиночества, несовершенства и абсурда [1, с. 24].</w:t>
      </w:r>
    </w:p>
    <w:p w:rsidR="00C62B2F" w:rsidRPr="006E4DB4" w:rsidRDefault="00C62B2F" w:rsidP="00C62B2F">
      <w:pPr>
        <w:pStyle w:val="a3"/>
      </w:pPr>
      <w:proofErr w:type="spellStart"/>
      <w:r w:rsidRPr="006E4DB4">
        <w:t>Кристиан</w:t>
      </w:r>
      <w:proofErr w:type="spellEnd"/>
      <w:r w:rsidRPr="006E4DB4">
        <w:t xml:space="preserve"> фон </w:t>
      </w:r>
      <w:proofErr w:type="spellStart"/>
      <w:r w:rsidRPr="006E4DB4">
        <w:t>Эренфельс</w:t>
      </w:r>
      <w:proofErr w:type="spellEnd"/>
      <w:r w:rsidRPr="006E4DB4">
        <w:t xml:space="preserve"> (1859-1932), один из сторонников </w:t>
      </w:r>
      <w:proofErr w:type="spellStart"/>
      <w:r w:rsidRPr="006E4DB4">
        <w:t>гештальта</w:t>
      </w:r>
      <w:proofErr w:type="spellEnd"/>
      <w:r w:rsidRPr="006E4DB4">
        <w:t xml:space="preserve">, еще в начале прошлого века подчеркивал, что «целое - это некая реальность, отличная от суммы его частей». Вслед за ним </w:t>
      </w:r>
      <w:proofErr w:type="spellStart"/>
      <w:r w:rsidRPr="006E4DB4">
        <w:t>гештальт-психологи</w:t>
      </w:r>
      <w:proofErr w:type="spellEnd"/>
      <w:r w:rsidRPr="006E4DB4">
        <w:t xml:space="preserve"> некоторое время занимались в основном изучением физиологических и психологических механизмов восприятия, а также связей организма с окружающей его средой. Обоснованным для того времени выглядит определение </w:t>
      </w:r>
      <w:proofErr w:type="spellStart"/>
      <w:r w:rsidRPr="006E4DB4">
        <w:t>гештальт-терапии</w:t>
      </w:r>
      <w:proofErr w:type="spellEnd"/>
      <w:r w:rsidRPr="006E4DB4">
        <w:t xml:space="preserve"> как «искусство формирования правильных форм» [1, с. 26].</w:t>
      </w:r>
    </w:p>
    <w:p w:rsidR="00C62B2F" w:rsidRPr="006E4DB4" w:rsidRDefault="00C62B2F" w:rsidP="00C62B2F">
      <w:pPr>
        <w:pStyle w:val="a3"/>
      </w:pPr>
      <w:r w:rsidRPr="006E4DB4">
        <w:t xml:space="preserve">В 1927 году Блюма Зейгарник исследуя неудовлетворенные потребности и преждевременно прерванную деятельность человека, впервые вводит термин «незакрытого </w:t>
      </w:r>
      <w:proofErr w:type="spellStart"/>
      <w:r w:rsidRPr="006E4DB4">
        <w:t>гештальта</w:t>
      </w:r>
      <w:proofErr w:type="spellEnd"/>
      <w:r w:rsidRPr="006E4DB4">
        <w:t>» и принцип «продолжение следует», широко используемых в современной педагогике, психологии, психотерапии и рекламе.</w:t>
      </w:r>
    </w:p>
    <w:p w:rsidR="00C62B2F" w:rsidRPr="006E4DB4" w:rsidRDefault="00C62B2F" w:rsidP="00C62B2F">
      <w:pPr>
        <w:pStyle w:val="a3"/>
      </w:pPr>
      <w:r w:rsidRPr="006E4DB4">
        <w:t xml:space="preserve">Заслуживает внимания исследования К. Левина, экстраполирующего принципы </w:t>
      </w:r>
      <w:proofErr w:type="spellStart"/>
      <w:r w:rsidRPr="006E4DB4">
        <w:t>гештальта</w:t>
      </w:r>
      <w:proofErr w:type="spellEnd"/>
      <w:r w:rsidRPr="006E4DB4">
        <w:t xml:space="preserve"> на общую теорию психического поля, изучающего взаимозависимость человека и окружающей его социальной среды.</w:t>
      </w:r>
    </w:p>
    <w:p w:rsidR="00C62B2F" w:rsidRPr="006E4DB4" w:rsidRDefault="00C62B2F" w:rsidP="00C62B2F">
      <w:pPr>
        <w:pStyle w:val="a3"/>
      </w:pPr>
      <w:r w:rsidRPr="006E4DB4">
        <w:t xml:space="preserve">Вместе с тем, оценивая свой собственный вклад в развитие </w:t>
      </w:r>
      <w:proofErr w:type="spellStart"/>
      <w:r w:rsidRPr="006E4DB4">
        <w:t>гештальта</w:t>
      </w:r>
      <w:proofErr w:type="spellEnd"/>
      <w:r w:rsidRPr="006E4DB4">
        <w:t xml:space="preserve">, Ф. </w:t>
      </w:r>
      <w:proofErr w:type="spellStart"/>
      <w:r w:rsidRPr="006E4DB4">
        <w:t>Перлз</w:t>
      </w:r>
      <w:proofErr w:type="spellEnd"/>
      <w:r w:rsidRPr="006E4DB4">
        <w:t xml:space="preserve"> считал, что ничего не изобретал, а просто вновь открыл то, что уже давно существовало [1, с. 29]. Автор обладал уникальным умением быстро достигать контакта с сутью личности, ее бедами, считая, что природа не столь расточительна, чтобы создавать эмоции как помеху для установления контакта с окружающим миром [5, с. 40].</w:t>
      </w:r>
    </w:p>
    <w:p w:rsidR="00C62B2F" w:rsidRPr="006E4DB4" w:rsidRDefault="00C62B2F" w:rsidP="00C62B2F">
      <w:pPr>
        <w:pStyle w:val="a3"/>
      </w:pPr>
      <w:r w:rsidRPr="006E4DB4">
        <w:t xml:space="preserve">С точки зрения Д. </w:t>
      </w:r>
      <w:proofErr w:type="spellStart"/>
      <w:r w:rsidRPr="006E4DB4">
        <w:t>Хломова</w:t>
      </w:r>
      <w:proofErr w:type="spellEnd"/>
      <w:r w:rsidRPr="006E4DB4">
        <w:t xml:space="preserve">, ценность </w:t>
      </w:r>
      <w:proofErr w:type="spellStart"/>
      <w:r w:rsidRPr="006E4DB4">
        <w:t>гештальт-терапии</w:t>
      </w:r>
      <w:proofErr w:type="spellEnd"/>
      <w:r w:rsidRPr="006E4DB4">
        <w:t xml:space="preserve"> в адаптации человека в поле «организм - среда», в возвращении способности видеть и, творчески перерабатывая информацию, находить новые решения. В </w:t>
      </w:r>
      <w:proofErr w:type="spellStart"/>
      <w:r w:rsidRPr="006E4DB4">
        <w:t>гештальт-терапии</w:t>
      </w:r>
      <w:proofErr w:type="spellEnd"/>
      <w:r w:rsidRPr="006E4DB4">
        <w:t xml:space="preserve"> важен опыт совместного исследования, происходящего с опорой на контакт и эксперимент [6, с. 34].</w:t>
      </w:r>
    </w:p>
    <w:p w:rsidR="00C62B2F" w:rsidRPr="006E4DB4" w:rsidRDefault="00C62B2F" w:rsidP="00C62B2F">
      <w:pPr>
        <w:pStyle w:val="a3"/>
      </w:pPr>
      <w:r w:rsidRPr="006E4DB4">
        <w:lastRenderedPageBreak/>
        <w:t xml:space="preserve">Сегодня </w:t>
      </w:r>
      <w:proofErr w:type="spellStart"/>
      <w:r w:rsidRPr="006E4DB4">
        <w:t>гештальт-терапия</w:t>
      </w:r>
      <w:proofErr w:type="spellEnd"/>
      <w:r w:rsidRPr="006E4DB4">
        <w:t xml:space="preserve"> заняла серьезное место среди современных психотерапевтических подходов и стала развивающимся и демократичным направлением, пригодным как для решения острых кризисных ситуаций, так и для работы с серьезными личностными нарушениями человека. </w:t>
      </w:r>
      <w:proofErr w:type="gramStart"/>
      <w:r w:rsidRPr="006E4DB4">
        <w:t xml:space="preserve">О.К. Романенко считает, что </w:t>
      </w:r>
      <w:proofErr w:type="spellStart"/>
      <w:r w:rsidRPr="006E4DB4">
        <w:t>гештальт-терапия</w:t>
      </w:r>
      <w:proofErr w:type="spellEnd"/>
      <w:r w:rsidRPr="006E4DB4">
        <w:t xml:space="preserve"> расширяет возможности логопедической работы, структурирует и определяет область применения психологических приемов, воздействуя на коммуникативный, </w:t>
      </w:r>
      <w:proofErr w:type="spellStart"/>
      <w:r w:rsidRPr="006E4DB4">
        <w:t>перцептивный</w:t>
      </w:r>
      <w:proofErr w:type="spellEnd"/>
      <w:r w:rsidRPr="006E4DB4">
        <w:t xml:space="preserve"> и интерактивный уровни нарушений речевого общения [4, с. 4].</w:t>
      </w:r>
      <w:proofErr w:type="gramEnd"/>
    </w:p>
    <w:p w:rsidR="00C62B2F" w:rsidRPr="006E4DB4" w:rsidRDefault="00C62B2F" w:rsidP="00C62B2F">
      <w:pPr>
        <w:pStyle w:val="a3"/>
      </w:pPr>
      <w:r w:rsidRPr="006E4DB4">
        <w:t xml:space="preserve">В России активное распространение и развитие </w:t>
      </w:r>
      <w:proofErr w:type="spellStart"/>
      <w:r w:rsidRPr="006E4DB4">
        <w:t>гештальт-подхода</w:t>
      </w:r>
      <w:proofErr w:type="spellEnd"/>
      <w:r w:rsidRPr="006E4DB4">
        <w:t xml:space="preserve"> наблюдается </w:t>
      </w:r>
      <w:proofErr w:type="gramStart"/>
      <w:r w:rsidRPr="006E4DB4">
        <w:t>последние</w:t>
      </w:r>
      <w:proofErr w:type="gramEnd"/>
      <w:r w:rsidRPr="006E4DB4">
        <w:t xml:space="preserve"> 30 лет. На сегодняшний день лидирующими в изучении основных положений направления признаны институты Москвы и Санкт-Петербурга. Данный подход в создании эффективного контакта человека с окружающим миром используют специалисты помогающих профессий: школьные психологи, психотерапевты, логопеды, ведущие </w:t>
      </w:r>
      <w:proofErr w:type="spellStart"/>
      <w:r w:rsidRPr="006E4DB4">
        <w:t>тренинговых</w:t>
      </w:r>
      <w:proofErr w:type="spellEnd"/>
      <w:r w:rsidRPr="006E4DB4">
        <w:t xml:space="preserve"> групп. С самого начала своего существования </w:t>
      </w:r>
      <w:proofErr w:type="spellStart"/>
      <w:r w:rsidRPr="006E4DB4">
        <w:t>гештальт-подход</w:t>
      </w:r>
      <w:proofErr w:type="spellEnd"/>
      <w:r w:rsidRPr="006E4DB4">
        <w:t xml:space="preserve"> славится своим свободолюбием, нетривиальн</w:t>
      </w:r>
      <w:proofErr w:type="gramStart"/>
      <w:r w:rsidRPr="006E4DB4">
        <w:t>о-</w:t>
      </w:r>
      <w:proofErr w:type="gramEnd"/>
      <w:r w:rsidRPr="006E4DB4">
        <w:t xml:space="preserve"> </w:t>
      </w:r>
      <w:proofErr w:type="spellStart"/>
      <w:r w:rsidRPr="006E4DB4">
        <w:t>стью</w:t>
      </w:r>
      <w:proofErr w:type="spellEnd"/>
      <w:r w:rsidRPr="006E4DB4">
        <w:t xml:space="preserve"> терапевтических интервенций, оригинальностью использования методов и техник, чем и привлекает специалистов помогающих профессий [2, с. 5].</w:t>
      </w:r>
    </w:p>
    <w:p w:rsidR="00C62B2F" w:rsidRPr="006E4DB4" w:rsidRDefault="00C62B2F" w:rsidP="00C62B2F">
      <w:pPr>
        <w:pStyle w:val="a3"/>
      </w:pPr>
      <w:r w:rsidRPr="006E4DB4">
        <w:t xml:space="preserve">В заключение отметим, что </w:t>
      </w:r>
      <w:proofErr w:type="spellStart"/>
      <w:r w:rsidRPr="006E4DB4">
        <w:t>гештальт-подход</w:t>
      </w:r>
      <w:proofErr w:type="spellEnd"/>
      <w:r w:rsidRPr="006E4DB4">
        <w:t xml:space="preserve"> обладает значительным самостоятельным теоретико-методологическим потенциалом. Как яркий феномен современной психологической культуры, с каждым годом вызывает все больше интереса специалистов в области психологического консультирования и психотерапии [3, с. 13].</w:t>
      </w:r>
    </w:p>
    <w:p w:rsidR="00C62B2F" w:rsidRPr="006E4DB4" w:rsidRDefault="00C62B2F" w:rsidP="00C62B2F">
      <w:pPr>
        <w:pStyle w:val="a3"/>
      </w:pPr>
    </w:p>
    <w:p w:rsidR="001027DD" w:rsidRDefault="001027DD">
      <w:pPr>
        <w:rPr>
          <w:rFonts w:ascii="Times New Roman" w:hAnsi="Times New Roman"/>
          <w:sz w:val="28"/>
        </w:rPr>
      </w:pPr>
      <w:r>
        <w:br w:type="page"/>
      </w:r>
    </w:p>
    <w:p w:rsidR="001027DD" w:rsidRPr="001027DD" w:rsidRDefault="001027DD" w:rsidP="001027DD">
      <w:pPr>
        <w:pStyle w:val="1"/>
        <w:jc w:val="center"/>
        <w:rPr>
          <w:b/>
        </w:rPr>
      </w:pPr>
      <w:bookmarkStart w:id="2" w:name="_Toc80092341"/>
      <w:r w:rsidRPr="001027DD">
        <w:rPr>
          <w:b/>
        </w:rPr>
        <w:lastRenderedPageBreak/>
        <w:t>Заключение</w:t>
      </w:r>
      <w:bookmarkEnd w:id="2"/>
    </w:p>
    <w:p w:rsidR="001027DD" w:rsidRPr="009E6484" w:rsidRDefault="001027DD" w:rsidP="001027DD">
      <w:pPr>
        <w:pStyle w:val="a3"/>
      </w:pPr>
      <w:r w:rsidRPr="009E6484">
        <w:t>Таким образом, по мнению психотерапевтов, использующих ГШТ, при ее проведении не следует испытывать страх теоретической некомпетентности, а с живостью и интересом относиться к пациенту. Это лучший способ обнаружить, что внутренний мир пациента не может объяснить никто, кроме него самого.</w:t>
      </w:r>
    </w:p>
    <w:p w:rsidR="001027DD" w:rsidRPr="009E6484" w:rsidRDefault="001027DD" w:rsidP="001027DD">
      <w:pPr>
        <w:pStyle w:val="a3"/>
      </w:pPr>
      <w:r w:rsidRPr="009E6484">
        <w:t xml:space="preserve">Благодаря своим и заимствованным техникам ГШТ помогает людям избавиться от стереотипов мышления и всевозможных масок, установить доверительный контакт с окружающими. </w:t>
      </w:r>
      <w:proofErr w:type="spellStart"/>
      <w:r w:rsidRPr="009E6484">
        <w:t>Гештальт-подход</w:t>
      </w:r>
      <w:proofErr w:type="spellEnd"/>
      <w:r w:rsidRPr="009E6484">
        <w:t xml:space="preserve"> принимает во внимание наследственность, приобретенный </w:t>
      </w:r>
      <w:proofErr w:type="gramStart"/>
      <w:r w:rsidRPr="009E6484">
        <w:t>в первые</w:t>
      </w:r>
      <w:proofErr w:type="gramEnd"/>
      <w:r w:rsidRPr="009E6484">
        <w:t xml:space="preserve"> годы жизни опыт, влияние социума, но вместе с тем призывает каждого человека принять на себя ответственность за собственную жизнь и за все то, что в ней происходит.</w:t>
      </w:r>
    </w:p>
    <w:p w:rsidR="001027DD" w:rsidRPr="009E6484" w:rsidRDefault="001027DD" w:rsidP="001027DD">
      <w:pPr>
        <w:pStyle w:val="a3"/>
      </w:pPr>
    </w:p>
    <w:p w:rsidR="001027DD" w:rsidRDefault="001027DD">
      <w:pPr>
        <w:rPr>
          <w:rFonts w:ascii="Times New Roman" w:hAnsi="Times New Roman"/>
          <w:sz w:val="28"/>
        </w:rPr>
      </w:pPr>
      <w:r>
        <w:br w:type="page"/>
      </w:r>
    </w:p>
    <w:p w:rsidR="001027DD" w:rsidRDefault="001027DD" w:rsidP="001027DD">
      <w:pPr>
        <w:pStyle w:val="1"/>
        <w:jc w:val="center"/>
        <w:rPr>
          <w:b/>
        </w:rPr>
      </w:pPr>
      <w:bookmarkStart w:id="3" w:name="_Toc80092342"/>
      <w:r w:rsidRPr="001027DD">
        <w:rPr>
          <w:b/>
        </w:rPr>
        <w:lastRenderedPageBreak/>
        <w:t>Список литературы</w:t>
      </w:r>
      <w:bookmarkEnd w:id="3"/>
    </w:p>
    <w:p w:rsidR="001027DD" w:rsidRPr="001027DD" w:rsidRDefault="001027DD" w:rsidP="001027DD">
      <w:pPr>
        <w:pStyle w:val="a3"/>
      </w:pPr>
      <w:r>
        <w:t xml:space="preserve">1. </w:t>
      </w:r>
      <w:proofErr w:type="spellStart"/>
      <w:r w:rsidRPr="001027DD">
        <w:t>Доморацкий</w:t>
      </w:r>
      <w:proofErr w:type="spellEnd"/>
      <w:r w:rsidRPr="001027DD">
        <w:t xml:space="preserve"> В.А. Краткосрочные методы психотерапии / В.А. </w:t>
      </w:r>
      <w:proofErr w:type="spellStart"/>
      <w:r w:rsidRPr="001027DD">
        <w:t>Доморацкий</w:t>
      </w:r>
      <w:proofErr w:type="spellEnd"/>
      <w:r w:rsidRPr="001027DD">
        <w:t xml:space="preserve"> - М.: Психотерапия, 2008. - 304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t xml:space="preserve">2. </w:t>
      </w:r>
      <w:r w:rsidRPr="001027DD">
        <w:t xml:space="preserve">Изучение факторов определяющих прогноз формирования острой аневризмы сердца после Q - инфаркта миокарда </w:t>
      </w:r>
      <w:proofErr w:type="spellStart"/>
      <w:r w:rsidRPr="001027DD">
        <w:t>ассоцирированного</w:t>
      </w:r>
      <w:proofErr w:type="spellEnd"/>
      <w:r w:rsidRPr="001027DD">
        <w:t xml:space="preserve"> с сахарным диабетом 2 типа / Судаков О.В. [и др.] // Кардиоваскулярная терапия и профилактика - 2015. - Т.14, № S 1. С. 50 - 51.</w:t>
      </w:r>
    </w:p>
    <w:p w:rsidR="001027DD" w:rsidRPr="001027DD" w:rsidRDefault="001027DD" w:rsidP="001027DD">
      <w:pPr>
        <w:pStyle w:val="a3"/>
      </w:pPr>
      <w:r>
        <w:t xml:space="preserve">3. </w:t>
      </w:r>
      <w:r w:rsidRPr="001027DD">
        <w:t>Оценка функционального состояния сердечно - сосудистой системы у здоровых добровольцев в 520 суточном эксперименте / Судаков О.В. [и др.] // Кардиоваскулярная терапия и профилактика - 2015. - Т.14, № S 1. С. 48.</w:t>
      </w:r>
    </w:p>
    <w:p w:rsidR="001027DD" w:rsidRPr="001027DD" w:rsidRDefault="001027DD" w:rsidP="001027DD">
      <w:pPr>
        <w:pStyle w:val="a3"/>
      </w:pPr>
      <w:r>
        <w:t xml:space="preserve">4. </w:t>
      </w:r>
      <w:proofErr w:type="spellStart"/>
      <w:r w:rsidRPr="001027DD">
        <w:t>Карвасарский</w:t>
      </w:r>
      <w:proofErr w:type="spellEnd"/>
      <w:r w:rsidRPr="001027DD">
        <w:t xml:space="preserve"> Б. Д. Психотерапия./ Б. Д. </w:t>
      </w:r>
      <w:proofErr w:type="spellStart"/>
      <w:r w:rsidRPr="001027DD">
        <w:t>Карвасарский</w:t>
      </w:r>
      <w:proofErr w:type="spellEnd"/>
      <w:r w:rsidRPr="001027DD">
        <w:t xml:space="preserve"> - СПб: Питер, 2002. - 672с.</w:t>
      </w:r>
    </w:p>
    <w:p w:rsidR="001027DD" w:rsidRPr="001027DD" w:rsidRDefault="001027DD" w:rsidP="001027DD">
      <w:pPr>
        <w:pStyle w:val="a3"/>
      </w:pPr>
      <w:r>
        <w:t xml:space="preserve">5. </w:t>
      </w:r>
      <w:proofErr w:type="spellStart"/>
      <w:r w:rsidRPr="001027DD">
        <w:t>Колтаков</w:t>
      </w:r>
      <w:proofErr w:type="spellEnd"/>
      <w:r w:rsidRPr="001027DD">
        <w:t xml:space="preserve"> С.А., </w:t>
      </w:r>
      <w:proofErr w:type="spellStart"/>
      <w:r w:rsidRPr="001027DD">
        <w:t>Куташов</w:t>
      </w:r>
      <w:proofErr w:type="spellEnd"/>
      <w:r w:rsidRPr="001027DD">
        <w:t xml:space="preserve"> В.А., Ульянова О.В. Психосоматическое взаимоотношения у пациентов с </w:t>
      </w:r>
      <w:proofErr w:type="spellStart"/>
      <w:r w:rsidRPr="001027DD">
        <w:t>нейросос</w:t>
      </w:r>
      <w:proofErr w:type="gramStart"/>
      <w:r w:rsidRPr="001027DD">
        <w:t>у</w:t>
      </w:r>
      <w:proofErr w:type="spellEnd"/>
      <w:r w:rsidRPr="001027DD">
        <w:t>-</w:t>
      </w:r>
      <w:proofErr w:type="gramEnd"/>
      <w:r w:rsidRPr="001027DD">
        <w:t xml:space="preserve"> </w:t>
      </w:r>
      <w:proofErr w:type="spellStart"/>
      <w:r w:rsidRPr="001027DD">
        <w:t>дистой</w:t>
      </w:r>
      <w:proofErr w:type="spellEnd"/>
      <w:r w:rsidRPr="001027DD">
        <w:t xml:space="preserve"> патологией / С.А. </w:t>
      </w:r>
      <w:proofErr w:type="spellStart"/>
      <w:r w:rsidRPr="001027DD">
        <w:t>Колтаков</w:t>
      </w:r>
      <w:proofErr w:type="spellEnd"/>
      <w:r w:rsidRPr="001027DD">
        <w:t xml:space="preserve">, В.А. </w:t>
      </w:r>
      <w:proofErr w:type="spellStart"/>
      <w:r w:rsidRPr="001027DD">
        <w:t>Куташов</w:t>
      </w:r>
      <w:proofErr w:type="spellEnd"/>
      <w:r w:rsidRPr="001027DD">
        <w:t>, О.В. Ульянова // Центральный научный вестник. - 2016. - Т.1, №14. - С.27 - 29</w:t>
      </w:r>
    </w:p>
    <w:p w:rsidR="001027DD" w:rsidRPr="001027DD" w:rsidRDefault="001027DD" w:rsidP="001027DD">
      <w:pPr>
        <w:pStyle w:val="a3"/>
      </w:pPr>
      <w:r>
        <w:t xml:space="preserve">6. </w:t>
      </w:r>
      <w:proofErr w:type="spellStart"/>
      <w:r w:rsidRPr="001027DD">
        <w:t>Куташов</w:t>
      </w:r>
      <w:proofErr w:type="spellEnd"/>
      <w:r w:rsidRPr="001027DD">
        <w:t xml:space="preserve"> В.А., </w:t>
      </w:r>
      <w:proofErr w:type="spellStart"/>
      <w:r w:rsidRPr="001027DD">
        <w:t>Барабанова</w:t>
      </w:r>
      <w:proofErr w:type="spellEnd"/>
      <w:r w:rsidRPr="001027DD">
        <w:t xml:space="preserve"> Л.В., </w:t>
      </w:r>
      <w:proofErr w:type="spellStart"/>
      <w:r w:rsidRPr="001027DD">
        <w:t>Куташова</w:t>
      </w:r>
      <w:proofErr w:type="spellEnd"/>
      <w:r w:rsidRPr="001027DD">
        <w:t xml:space="preserve"> Л.А. Современная медицинская психология / В.А. </w:t>
      </w:r>
      <w:proofErr w:type="spellStart"/>
      <w:r w:rsidRPr="001027DD">
        <w:t>Куташов</w:t>
      </w:r>
      <w:proofErr w:type="spellEnd"/>
      <w:r w:rsidRPr="001027DD">
        <w:t xml:space="preserve">, Л.В. </w:t>
      </w:r>
      <w:proofErr w:type="spellStart"/>
      <w:r w:rsidRPr="001027DD">
        <w:t>Барабанова</w:t>
      </w:r>
      <w:proofErr w:type="spellEnd"/>
      <w:r w:rsidRPr="001027DD">
        <w:t xml:space="preserve">, Л.А. </w:t>
      </w:r>
      <w:proofErr w:type="spellStart"/>
      <w:r w:rsidRPr="001027DD">
        <w:t>Куташова</w:t>
      </w:r>
      <w:proofErr w:type="spellEnd"/>
      <w:r w:rsidRPr="001027DD">
        <w:t xml:space="preserve">. - Воронеж, 2013. - 173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t xml:space="preserve">7. </w:t>
      </w:r>
      <w:proofErr w:type="spellStart"/>
      <w:r w:rsidRPr="001027DD">
        <w:t>Куташов</w:t>
      </w:r>
      <w:proofErr w:type="spellEnd"/>
      <w:r w:rsidRPr="001027DD">
        <w:t xml:space="preserve"> В.А. Неврология и психиатрия детского возраста / В.А. </w:t>
      </w:r>
      <w:proofErr w:type="spellStart"/>
      <w:r w:rsidRPr="001027DD">
        <w:t>Куташов</w:t>
      </w:r>
      <w:proofErr w:type="spellEnd"/>
      <w:r w:rsidRPr="001027DD">
        <w:t xml:space="preserve">, И.Е. Сахаров. - Воронеж, 2015. - 703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t xml:space="preserve">8. </w:t>
      </w:r>
      <w:proofErr w:type="spellStart"/>
      <w:r w:rsidRPr="001027DD">
        <w:t>Куташов</w:t>
      </w:r>
      <w:proofErr w:type="spellEnd"/>
      <w:r w:rsidRPr="001027DD">
        <w:t xml:space="preserve"> В.А. </w:t>
      </w:r>
      <w:proofErr w:type="spellStart"/>
      <w:r w:rsidRPr="001027DD">
        <w:t>Комплаентность</w:t>
      </w:r>
      <w:proofErr w:type="spellEnd"/>
      <w:r w:rsidRPr="001027DD">
        <w:t xml:space="preserve"> и качество терапии болезни Альцгеймера при приеме </w:t>
      </w:r>
      <w:proofErr w:type="spellStart"/>
      <w:r w:rsidRPr="001027DD">
        <w:t>меманталя</w:t>
      </w:r>
      <w:proofErr w:type="spellEnd"/>
      <w:r w:rsidRPr="001027DD">
        <w:t xml:space="preserve"> / В.А. </w:t>
      </w:r>
      <w:proofErr w:type="spellStart"/>
      <w:r w:rsidRPr="001027DD">
        <w:t>Куташов</w:t>
      </w:r>
      <w:proofErr w:type="spellEnd"/>
      <w:r w:rsidRPr="001027DD">
        <w:t>, А.С. Самсонов // Российский медицинский журнал. - 2014. - № 11. - С. 1603 - 1604</w:t>
      </w:r>
    </w:p>
    <w:p w:rsidR="001027DD" w:rsidRPr="001027DD" w:rsidRDefault="001027DD" w:rsidP="001027DD">
      <w:pPr>
        <w:pStyle w:val="a3"/>
      </w:pPr>
      <w:r>
        <w:t xml:space="preserve">9. </w:t>
      </w:r>
      <w:proofErr w:type="spellStart"/>
      <w:r w:rsidRPr="001027DD">
        <w:t>Минькова</w:t>
      </w:r>
      <w:proofErr w:type="spellEnd"/>
      <w:r w:rsidRPr="001027DD">
        <w:t xml:space="preserve"> Е.Е., </w:t>
      </w:r>
      <w:proofErr w:type="spellStart"/>
      <w:r w:rsidRPr="001027DD">
        <w:t>Куташов</w:t>
      </w:r>
      <w:proofErr w:type="spellEnd"/>
      <w:r w:rsidRPr="001027DD">
        <w:t xml:space="preserve"> В.А., Ульянова О.В. Психологическая коррекция </w:t>
      </w:r>
      <w:proofErr w:type="spellStart"/>
      <w:r w:rsidRPr="001027DD">
        <w:t>психоэмоционального</w:t>
      </w:r>
      <w:proofErr w:type="spellEnd"/>
      <w:r w:rsidRPr="001027DD">
        <w:t xml:space="preserve"> состояния пациентов перенесших острое нарушение мозгового кровообращения / Е.Е. </w:t>
      </w:r>
      <w:proofErr w:type="spellStart"/>
      <w:r w:rsidRPr="001027DD">
        <w:t>Минькова</w:t>
      </w:r>
      <w:proofErr w:type="spellEnd"/>
      <w:r w:rsidRPr="001027DD">
        <w:t xml:space="preserve">, В.А. </w:t>
      </w:r>
      <w:proofErr w:type="spellStart"/>
      <w:r w:rsidRPr="001027DD">
        <w:t>Куташов</w:t>
      </w:r>
      <w:proofErr w:type="spellEnd"/>
      <w:r w:rsidRPr="001027DD">
        <w:t>, О.В. Ульянова // Центральный научный вестник. - 2017. - Т. 2, №8 (25). - С. 38-42.</w:t>
      </w:r>
    </w:p>
    <w:p w:rsidR="001027DD" w:rsidRPr="001027DD" w:rsidRDefault="001027DD" w:rsidP="001027DD">
      <w:pPr>
        <w:pStyle w:val="a3"/>
      </w:pPr>
      <w:r>
        <w:t xml:space="preserve">10. </w:t>
      </w:r>
      <w:proofErr w:type="spellStart"/>
      <w:r w:rsidRPr="001027DD">
        <w:t>Перлз</w:t>
      </w:r>
      <w:proofErr w:type="spellEnd"/>
      <w:r w:rsidRPr="001027DD">
        <w:t xml:space="preserve"> Ф. </w:t>
      </w:r>
      <w:proofErr w:type="spellStart"/>
      <w:r w:rsidRPr="001027DD">
        <w:t>Гештальт</w:t>
      </w:r>
      <w:proofErr w:type="spellEnd"/>
      <w:r w:rsidRPr="001027DD">
        <w:t xml:space="preserve"> - подход и Свидетель терапии / Ф. </w:t>
      </w:r>
      <w:proofErr w:type="spellStart"/>
      <w:r w:rsidRPr="001027DD">
        <w:t>Перлз</w:t>
      </w:r>
      <w:proofErr w:type="spellEnd"/>
      <w:r w:rsidRPr="001027DD">
        <w:t xml:space="preserve"> М., 1996. - 240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lastRenderedPageBreak/>
        <w:t xml:space="preserve">11. </w:t>
      </w:r>
      <w:proofErr w:type="spellStart"/>
      <w:r w:rsidRPr="001027DD">
        <w:t>Перлз</w:t>
      </w:r>
      <w:proofErr w:type="spellEnd"/>
      <w:r w:rsidRPr="001027DD">
        <w:t xml:space="preserve"> Ф. </w:t>
      </w:r>
      <w:proofErr w:type="spellStart"/>
      <w:r w:rsidRPr="001027DD">
        <w:t>Внути</w:t>
      </w:r>
      <w:proofErr w:type="spellEnd"/>
      <w:r w:rsidRPr="001027DD">
        <w:t xml:space="preserve"> и вне помойного ведра / Ф. </w:t>
      </w:r>
      <w:proofErr w:type="spellStart"/>
      <w:r w:rsidRPr="001027DD">
        <w:t>Перлз</w:t>
      </w:r>
      <w:proofErr w:type="spellEnd"/>
      <w:r w:rsidRPr="001027DD">
        <w:t xml:space="preserve"> М., 2015. - 232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t xml:space="preserve">12. </w:t>
      </w:r>
      <w:proofErr w:type="spellStart"/>
      <w:r w:rsidRPr="001027DD">
        <w:t>Перлз</w:t>
      </w:r>
      <w:proofErr w:type="spellEnd"/>
      <w:r w:rsidRPr="001027DD">
        <w:t xml:space="preserve"> Ф. Практикум по </w:t>
      </w:r>
      <w:proofErr w:type="spellStart"/>
      <w:r w:rsidRPr="001027DD">
        <w:t>гештал</w:t>
      </w:r>
      <w:proofErr w:type="gramStart"/>
      <w:r w:rsidRPr="001027DD">
        <w:t>ь</w:t>
      </w:r>
      <w:proofErr w:type="spellEnd"/>
      <w:r w:rsidRPr="001027DD">
        <w:t>-</w:t>
      </w:r>
      <w:proofErr w:type="gramEnd"/>
      <w:r w:rsidRPr="001027DD">
        <w:t xml:space="preserve"> </w:t>
      </w:r>
      <w:proofErr w:type="spellStart"/>
      <w:r w:rsidRPr="001027DD">
        <w:t>ттерапии</w:t>
      </w:r>
      <w:proofErr w:type="spellEnd"/>
      <w:r w:rsidRPr="001027DD">
        <w:t xml:space="preserve"> / Ф. </w:t>
      </w:r>
      <w:proofErr w:type="spellStart"/>
      <w:r w:rsidRPr="001027DD">
        <w:t>Перлз</w:t>
      </w:r>
      <w:proofErr w:type="spellEnd"/>
      <w:r w:rsidRPr="001027DD">
        <w:t xml:space="preserve">, Р. </w:t>
      </w:r>
      <w:proofErr w:type="spellStart"/>
      <w:r w:rsidRPr="001027DD">
        <w:t>Хефферлин</w:t>
      </w:r>
      <w:proofErr w:type="spellEnd"/>
      <w:r w:rsidRPr="001027DD">
        <w:t xml:space="preserve">, П. </w:t>
      </w:r>
      <w:proofErr w:type="spellStart"/>
      <w:r w:rsidRPr="001027DD">
        <w:t>Гудмен</w:t>
      </w:r>
      <w:proofErr w:type="spellEnd"/>
      <w:r w:rsidRPr="001027DD">
        <w:t xml:space="preserve"> </w:t>
      </w:r>
      <w:proofErr w:type="spellStart"/>
      <w:r w:rsidRPr="001027DD">
        <w:t>Спб</w:t>
      </w:r>
      <w:proofErr w:type="spellEnd"/>
      <w:r w:rsidRPr="001027DD">
        <w:t>, 1995. - 255 с.</w:t>
      </w:r>
    </w:p>
    <w:p w:rsidR="001027DD" w:rsidRPr="001027DD" w:rsidRDefault="001027DD" w:rsidP="001027DD">
      <w:pPr>
        <w:pStyle w:val="a3"/>
      </w:pPr>
      <w:r>
        <w:t xml:space="preserve">13. </w:t>
      </w:r>
      <w:r w:rsidRPr="001027DD">
        <w:t>Психиатрия. Национальное руководство. Краткое издание / под ред. Т.Б. Дмитриевой, В.Н. Краснова, Н.Г. Н</w:t>
      </w:r>
      <w:proofErr w:type="gramStart"/>
      <w:r w:rsidRPr="001027DD">
        <w:t>е-</w:t>
      </w:r>
      <w:proofErr w:type="gramEnd"/>
      <w:r w:rsidRPr="001027DD">
        <w:t xml:space="preserve"> </w:t>
      </w:r>
      <w:proofErr w:type="spellStart"/>
      <w:r w:rsidRPr="001027DD">
        <w:t>знанова</w:t>
      </w:r>
      <w:proofErr w:type="spellEnd"/>
      <w:r w:rsidRPr="001027DD">
        <w:t xml:space="preserve">, В.Я. </w:t>
      </w:r>
      <w:proofErr w:type="spellStart"/>
      <w:r w:rsidRPr="001027DD">
        <w:t>Семке</w:t>
      </w:r>
      <w:proofErr w:type="spellEnd"/>
      <w:r w:rsidRPr="001027DD">
        <w:t xml:space="preserve">, А.С. </w:t>
      </w:r>
      <w:proofErr w:type="spellStart"/>
      <w:r w:rsidRPr="001027DD">
        <w:t>Титанова</w:t>
      </w:r>
      <w:proofErr w:type="spellEnd"/>
      <w:r w:rsidRPr="001027DD">
        <w:t xml:space="preserve"> ; отв. ред. Ю.А. Александровский. - М.</w:t>
      </w:r>
      <w:proofErr w:type="gramStart"/>
      <w:r w:rsidRPr="001027DD">
        <w:t xml:space="preserve"> :</w:t>
      </w:r>
      <w:proofErr w:type="gramEnd"/>
      <w:r w:rsidRPr="001027DD">
        <w:t xml:space="preserve"> ГЭОТАР - Медиа, 2012. - 624 с.</w:t>
      </w:r>
    </w:p>
    <w:p w:rsidR="001027DD" w:rsidRPr="001027DD" w:rsidRDefault="001027DD" w:rsidP="001027DD">
      <w:pPr>
        <w:pStyle w:val="a3"/>
      </w:pPr>
      <w:r>
        <w:t xml:space="preserve">14. </w:t>
      </w:r>
      <w:r w:rsidRPr="001027DD">
        <w:t xml:space="preserve">Руководство по психиатрии в 2х томах / под ред. А.В. </w:t>
      </w:r>
      <w:proofErr w:type="spellStart"/>
      <w:r w:rsidRPr="001027DD">
        <w:t>Снежневского</w:t>
      </w:r>
      <w:proofErr w:type="spellEnd"/>
      <w:r w:rsidRPr="001027DD">
        <w:t xml:space="preserve">. -. Медицина, 1983. - 1020 </w:t>
      </w:r>
      <w:proofErr w:type="gramStart"/>
      <w:r w:rsidRPr="001027DD">
        <w:t>с</w:t>
      </w:r>
      <w:proofErr w:type="gramEnd"/>
      <w:r w:rsidRPr="001027DD">
        <w:t>.</w:t>
      </w:r>
    </w:p>
    <w:p w:rsidR="001027DD" w:rsidRPr="001027DD" w:rsidRDefault="001027DD" w:rsidP="001027DD">
      <w:pPr>
        <w:pStyle w:val="a3"/>
      </w:pPr>
      <w:r>
        <w:t xml:space="preserve">15. </w:t>
      </w:r>
      <w:r w:rsidRPr="001027DD">
        <w:t xml:space="preserve">Ульянова О.В. Исследование личностной акцентуации у пациентов с ишемической болезнью сердца </w:t>
      </w:r>
      <w:proofErr w:type="spellStart"/>
      <w:r w:rsidRPr="001027DD">
        <w:t>комо</w:t>
      </w:r>
      <w:proofErr w:type="gramStart"/>
      <w:r w:rsidRPr="001027DD">
        <w:t>р</w:t>
      </w:r>
      <w:proofErr w:type="spellEnd"/>
      <w:r w:rsidRPr="001027DD">
        <w:t>-</w:t>
      </w:r>
      <w:proofErr w:type="gramEnd"/>
      <w:r w:rsidRPr="001027DD">
        <w:t xml:space="preserve"> </w:t>
      </w:r>
      <w:proofErr w:type="spellStart"/>
      <w:r w:rsidRPr="001027DD">
        <w:t>бидной</w:t>
      </w:r>
      <w:proofErr w:type="spellEnd"/>
      <w:r w:rsidRPr="001027DD">
        <w:t xml:space="preserve"> с аффективными расстройствами / О.В. Ульянова, В.А. </w:t>
      </w:r>
      <w:proofErr w:type="spellStart"/>
      <w:r w:rsidRPr="001027DD">
        <w:t>Куташов</w:t>
      </w:r>
      <w:proofErr w:type="spellEnd"/>
      <w:r w:rsidRPr="001027DD">
        <w:t xml:space="preserve"> // Кардиоваскулярная терапия и профилактика</w:t>
      </w:r>
      <w:r>
        <w:rPr>
          <w:lang w:eastAsia="ru-RU" w:bidi="ru-RU"/>
        </w:rPr>
        <w:t>- 2015. - Т.1спец. выпуск, № 15. - С. 61 - 62</w:t>
      </w:r>
    </w:p>
    <w:sectPr w:rsidR="001027DD" w:rsidRPr="001027DD" w:rsidSect="001027D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9B3" w:rsidRDefault="007329B3" w:rsidP="001027DD">
      <w:pPr>
        <w:spacing w:after="0" w:line="240" w:lineRule="auto"/>
      </w:pPr>
      <w:r>
        <w:separator/>
      </w:r>
    </w:p>
  </w:endnote>
  <w:endnote w:type="continuationSeparator" w:id="0">
    <w:p w:rsidR="007329B3" w:rsidRDefault="007329B3" w:rsidP="0010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377438"/>
      <w:docPartObj>
        <w:docPartGallery w:val="Page Numbers (Bottom of Page)"/>
        <w:docPartUnique/>
      </w:docPartObj>
    </w:sdtPr>
    <w:sdtContent>
      <w:p w:rsidR="001027DD" w:rsidRDefault="001027DD">
        <w:pPr>
          <w:pStyle w:val="a7"/>
          <w:jc w:val="center"/>
        </w:pPr>
        <w:fldSimple w:instr=" PAGE   \* MERGEFORMAT ">
          <w:r w:rsidR="00C62B2F">
            <w:rPr>
              <w:noProof/>
            </w:rPr>
            <w:t>2</w:t>
          </w:r>
        </w:fldSimple>
      </w:p>
    </w:sdtContent>
  </w:sdt>
  <w:p w:rsidR="001027DD" w:rsidRDefault="001027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9B3" w:rsidRDefault="007329B3" w:rsidP="001027DD">
      <w:pPr>
        <w:spacing w:after="0" w:line="240" w:lineRule="auto"/>
      </w:pPr>
      <w:r>
        <w:separator/>
      </w:r>
    </w:p>
  </w:footnote>
  <w:footnote w:type="continuationSeparator" w:id="0">
    <w:p w:rsidR="007329B3" w:rsidRDefault="007329B3" w:rsidP="00102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71C8F"/>
    <w:multiLevelType w:val="multilevel"/>
    <w:tmpl w:val="AC2A3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7DD"/>
    <w:rsid w:val="0007499E"/>
    <w:rsid w:val="001027DD"/>
    <w:rsid w:val="007329B3"/>
    <w:rsid w:val="00C62B2F"/>
    <w:rsid w:val="00CE692D"/>
    <w:rsid w:val="00DA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2D"/>
  </w:style>
  <w:style w:type="paragraph" w:styleId="1">
    <w:name w:val="heading 1"/>
    <w:basedOn w:val="a"/>
    <w:next w:val="a"/>
    <w:link w:val="10"/>
    <w:uiPriority w:val="9"/>
    <w:qFormat/>
    <w:rsid w:val="00DA7892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89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A7892"/>
    <w:rPr>
      <w:rFonts w:ascii="Times New Roman" w:eastAsiaTheme="majorEastAsia" w:hAnsi="Times New Roman" w:cstheme="majorBidi"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A7892"/>
    <w:pPr>
      <w:spacing w:after="100" w:line="360" w:lineRule="auto"/>
      <w:jc w:val="both"/>
    </w:pPr>
    <w:rPr>
      <w:rFonts w:ascii="Times New Roman" w:hAnsi="Times New Roman"/>
      <w:sz w:val="28"/>
    </w:rPr>
  </w:style>
  <w:style w:type="character" w:styleId="a4">
    <w:name w:val="footnote reference"/>
    <w:basedOn w:val="a0"/>
    <w:uiPriority w:val="99"/>
    <w:semiHidden/>
    <w:unhideWhenUsed/>
    <w:rsid w:val="001027DD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102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27DD"/>
  </w:style>
  <w:style w:type="paragraph" w:styleId="a7">
    <w:name w:val="footer"/>
    <w:basedOn w:val="a"/>
    <w:link w:val="a8"/>
    <w:uiPriority w:val="99"/>
    <w:unhideWhenUsed/>
    <w:rsid w:val="00102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27DD"/>
  </w:style>
  <w:style w:type="character" w:styleId="a9">
    <w:name w:val="Hyperlink"/>
    <w:basedOn w:val="a0"/>
    <w:uiPriority w:val="99"/>
    <w:rsid w:val="001027DD"/>
    <w:rPr>
      <w:color w:val="0066CC"/>
      <w:u w:val="single"/>
    </w:rPr>
  </w:style>
  <w:style w:type="character" w:customStyle="1" w:styleId="aa">
    <w:name w:val="Основной текст_"/>
    <w:basedOn w:val="a0"/>
    <w:link w:val="12"/>
    <w:rsid w:val="001027DD"/>
    <w:rPr>
      <w:rFonts w:ascii="Arial" w:eastAsia="Arial" w:hAnsi="Arial" w:cs="Arial"/>
      <w:sz w:val="16"/>
      <w:szCs w:val="16"/>
    </w:rPr>
  </w:style>
  <w:style w:type="paragraph" w:customStyle="1" w:styleId="12">
    <w:name w:val="Основной текст1"/>
    <w:basedOn w:val="a"/>
    <w:link w:val="aa"/>
    <w:rsid w:val="001027DD"/>
    <w:pPr>
      <w:widowControl w:val="0"/>
      <w:spacing w:after="0" w:line="283" w:lineRule="auto"/>
      <w:ind w:firstLine="300"/>
    </w:pPr>
    <w:rPr>
      <w:rFonts w:ascii="Arial" w:eastAsia="Arial" w:hAnsi="Arial" w:cs="Arial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C62B2F"/>
    <w:pPr>
      <w:spacing w:line="276" w:lineRule="auto"/>
      <w:jc w:val="left"/>
      <w:outlineLvl w:val="9"/>
    </w:pPr>
    <w:rPr>
      <w:rFonts w:asciiTheme="majorHAnsi" w:hAnsiTheme="majorHAnsi"/>
      <w:b/>
      <w:color w:val="365F91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C6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2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0086B56-AC76-4BF4-9B16-CDFFBF34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1763</Words>
  <Characters>10050</Characters>
  <Application>Microsoft Office Word</Application>
  <DocSecurity>0</DocSecurity>
  <Lines>83</Lines>
  <Paragraphs>23</Paragraphs>
  <ScaleCrop>false</ScaleCrop>
  <Company>Microsoft</Company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cp:lastPrinted>2021-08-17T08:15:00Z</cp:lastPrinted>
  <dcterms:created xsi:type="dcterms:W3CDTF">2021-08-17T08:03:00Z</dcterms:created>
  <dcterms:modified xsi:type="dcterms:W3CDTF">2021-08-17T08:32:00Z</dcterms:modified>
</cp:coreProperties>
</file>